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C4C6" w14:textId="025ECAB0" w:rsidR="003F648E" w:rsidRDefault="00BD0217">
      <w:pPr>
        <w:rPr>
          <w:b/>
          <w:bCs/>
        </w:rPr>
      </w:pPr>
      <w:bookmarkStart w:id="0" w:name="_GoBack"/>
      <w:bookmarkEnd w:id="0"/>
      <w:r>
        <w:rPr>
          <w:b/>
          <w:bCs/>
        </w:rPr>
        <w:t xml:space="preserve">Opbrengst </w:t>
      </w:r>
      <w:r w:rsidR="003F648E" w:rsidRPr="003F648E">
        <w:rPr>
          <w:b/>
          <w:bCs/>
        </w:rPr>
        <w:t xml:space="preserve">Inspraak </w:t>
      </w:r>
      <w:r w:rsidR="003A2ECC">
        <w:rPr>
          <w:b/>
          <w:bCs/>
        </w:rPr>
        <w:t xml:space="preserve">Buurtverenigingen via gezamenlijk </w:t>
      </w:r>
      <w:r w:rsidR="003F648E" w:rsidRPr="003F648E">
        <w:rPr>
          <w:b/>
          <w:bCs/>
        </w:rPr>
        <w:t>Manifest: Omgevingsvisie Leiden 2040</w:t>
      </w:r>
    </w:p>
    <w:p w14:paraId="0BE6AA34" w14:textId="3A38F071" w:rsidR="003F648E" w:rsidRPr="003F648E" w:rsidRDefault="00386406">
      <w:r>
        <w:t xml:space="preserve">(Zie Inspraaknota: </w:t>
      </w:r>
      <w:r w:rsidR="003F648E">
        <w:t>Inspreker 38, blz.63 e.v.)</w:t>
      </w:r>
    </w:p>
    <w:p w14:paraId="120130BE" w14:textId="77777777" w:rsidR="003F648E" w:rsidRPr="001B5022" w:rsidRDefault="003F648E">
      <w:pPr>
        <w:rPr>
          <w:b/>
          <w:bCs/>
          <w:u w:val="single"/>
        </w:rPr>
      </w:pPr>
      <w:r w:rsidRPr="001B5022">
        <w:rPr>
          <w:b/>
          <w:bCs/>
          <w:u w:val="single"/>
        </w:rPr>
        <w:t>A.</w:t>
      </w:r>
    </w:p>
    <w:p w14:paraId="733A1B86" w14:textId="2D9D98F1" w:rsidR="003F648E" w:rsidRDefault="003F648E">
      <w:r w:rsidRPr="006B5E59">
        <w:rPr>
          <w:u w:val="single"/>
        </w:rPr>
        <w:t>Advies van de inspreker over groenvoorziening</w:t>
      </w:r>
      <w:r>
        <w:t xml:space="preserve">: </w:t>
      </w:r>
    </w:p>
    <w:p w14:paraId="52E72829" w14:textId="77777777" w:rsidR="003F648E" w:rsidRDefault="003F648E" w:rsidP="003F648E">
      <w:pPr>
        <w:pStyle w:val="Lijstalinea"/>
        <w:numPr>
          <w:ilvl w:val="0"/>
          <w:numId w:val="1"/>
        </w:numPr>
      </w:pPr>
      <w:r>
        <w:t xml:space="preserve">Leiden breidt het areaal aan gemeentelijke natuur uit. a) Bij uitbreiding van het aantal woningen wordt per extra inwoner minimaal 75 m2 extra groen aangelegd (NB Leiden heeft nu 63 m2 per hoofd van de bevolking) b) In 2030 is de gemeentelijke natuur uitgebreid naar 69 m2 per hoofd van de bevolking c) In 2040 is de gemeentelijke natuur uitgebreid naar 75 m2 per hoofd van de bevolking </w:t>
      </w:r>
    </w:p>
    <w:p w14:paraId="20F9EDC7" w14:textId="77777777" w:rsidR="003F648E" w:rsidRDefault="003F648E" w:rsidP="003F648E">
      <w:pPr>
        <w:pStyle w:val="Lijstalinea"/>
        <w:numPr>
          <w:ilvl w:val="0"/>
          <w:numId w:val="1"/>
        </w:numPr>
      </w:pPr>
      <w:r>
        <w:t xml:space="preserve">Leiden beschermt het bestaande openbaar groen in de parken. Deze krijgen een beschermde monumentale status. </w:t>
      </w:r>
    </w:p>
    <w:p w14:paraId="00078A84" w14:textId="77777777" w:rsidR="003F648E" w:rsidRDefault="003F648E" w:rsidP="003F648E">
      <w:pPr>
        <w:pStyle w:val="Lijstalinea"/>
        <w:numPr>
          <w:ilvl w:val="0"/>
          <w:numId w:val="1"/>
        </w:numPr>
      </w:pPr>
      <w:r>
        <w:t xml:space="preserve">Leiden garandeert dat openbaar groen openbaar blijft en dat de toegankelijkheid niet wordt beperkt tot specifieke doelgroepen. </w:t>
      </w:r>
    </w:p>
    <w:p w14:paraId="60FC1DCD" w14:textId="77777777" w:rsidR="003F648E" w:rsidRDefault="003F648E" w:rsidP="003F648E">
      <w:pPr>
        <w:pStyle w:val="Lijstalinea"/>
        <w:numPr>
          <w:ilvl w:val="0"/>
          <w:numId w:val="1"/>
        </w:numPr>
      </w:pPr>
      <w:r>
        <w:t xml:space="preserve">Leiden laat de biodiversiteit aantoonbaar toenemen (conform eerdere adviezen van de Leidse Milieuraad in 2020) a) Leiden hanteert een duidelijke definitie van biodiversiteit b) Leiden maakt de ambities voor het laten toenemen van de biodiversiteit SMART c) Leiden zet een meetprogramma op voor het monitoren van de voortgang van de toename van de biodiversiteit d) Boom verwijderd betekent nieuwe boom aangeplant in de wijk binnen 1 jaar </w:t>
      </w:r>
    </w:p>
    <w:p w14:paraId="43391DE5" w14:textId="77777777" w:rsidR="003F648E" w:rsidRDefault="003F648E" w:rsidP="006B5E59">
      <w:r w:rsidRPr="006B5E59">
        <w:rPr>
          <w:u w:val="single"/>
        </w:rPr>
        <w:t>Reactie van de gemeente</w:t>
      </w:r>
      <w:r>
        <w:t>:</w:t>
      </w:r>
    </w:p>
    <w:p w14:paraId="0A8FDE8B" w14:textId="15796616" w:rsidR="00BC30EE" w:rsidRDefault="006B5E59" w:rsidP="003F648E">
      <w:pPr>
        <w:ind w:left="360"/>
      </w:pPr>
      <w:r>
        <w:t xml:space="preserve">Het college hecht belang aan klimaat en gezondheid. Dit belang is ook verwoord in de visie en het college onderstreept het belang aan meer groen, bomen en klimaatadaptatie. 1. Vooralsnog legt het college geen normen/ vuistregels in de omgevingsvisie vast. Dit past namelijk niet bij het detailniveau van de visie zoals deze nu is opgezet. 2. Door de omgevingsvisie en de Groene hoofdstructuur is het groen volgens het college voldoende beschermd. 3. De ambitie is dat openbaar groen zoveel mogelijk toegankelijk is voor iedereen. 4.A Het college voegt een definitie toe aan de begrippenlijst 4.B Het college doet dit door invulling te geven aan de implementatie van adviezen uit het </w:t>
      </w:r>
      <w:proofErr w:type="spellStart"/>
      <w:r>
        <w:t>gemeentebrede</w:t>
      </w:r>
      <w:proofErr w:type="spellEnd"/>
      <w:r>
        <w:t xml:space="preserve"> ecologisch advies van de Stadsecoloog . 4C. Leiden heeft sinds 2004 al een Stadsnatuurmeetnet waar flora en fauna mee wordt gemonitord. 4D. In de Bomenverordening zijn de regels o.a. rondom kap en herplanting opgenomen.</w:t>
      </w:r>
    </w:p>
    <w:p w14:paraId="527F8CF1" w14:textId="77777777" w:rsidR="006B5E59" w:rsidRDefault="006B5E59" w:rsidP="006B5E59">
      <w:r w:rsidRPr="006B5E59">
        <w:rPr>
          <w:u w:val="single"/>
        </w:rPr>
        <w:t>Gevolgen voor besluit</w:t>
      </w:r>
      <w:r>
        <w:t>:</w:t>
      </w:r>
    </w:p>
    <w:p w14:paraId="69E3DABE" w14:textId="024EE766" w:rsidR="006B5E59" w:rsidRDefault="006B5E59" w:rsidP="006B5E59">
      <w:r>
        <w:t>Definitie biodiversiteit in de begrippenlijst. Biodiversiteit; de biologische verscheidenheid op meerdere niveaus: genetische variatie, variatie aan soorten (planten en dieren en andere levensvormen) en variatie aan landschappen / ecosystemen.</w:t>
      </w:r>
    </w:p>
    <w:p w14:paraId="23DD5B03" w14:textId="54956158" w:rsidR="003F648E" w:rsidRPr="001B5022" w:rsidRDefault="003F648E" w:rsidP="003F648E">
      <w:pPr>
        <w:rPr>
          <w:b/>
          <w:bCs/>
          <w:u w:val="single"/>
        </w:rPr>
      </w:pPr>
      <w:r w:rsidRPr="001B5022">
        <w:rPr>
          <w:b/>
          <w:bCs/>
          <w:u w:val="single"/>
        </w:rPr>
        <w:t>B.</w:t>
      </w:r>
    </w:p>
    <w:p w14:paraId="694F086B" w14:textId="77777777" w:rsidR="003F648E" w:rsidRDefault="003F648E" w:rsidP="003F648E">
      <w:r w:rsidRPr="005070F2">
        <w:rPr>
          <w:u w:val="single"/>
        </w:rPr>
        <w:t>Advies van de inspreker over vestigingsklimaat</w:t>
      </w:r>
      <w:r>
        <w:t xml:space="preserve">; </w:t>
      </w:r>
    </w:p>
    <w:p w14:paraId="432C5FFB" w14:textId="275FB073" w:rsidR="003F648E" w:rsidRDefault="003F648E" w:rsidP="006B5E59">
      <w:pPr>
        <w:pStyle w:val="Lijstalinea"/>
        <w:numPr>
          <w:ilvl w:val="0"/>
          <w:numId w:val="1"/>
        </w:numPr>
      </w:pPr>
      <w:r>
        <w:t xml:space="preserve">Waarden recreatie, economische vitaliteit en ruimtelijke kwaliteit koesteren en waarden natuur, wandelen/fietsen en sociale cohesie versterken. </w:t>
      </w:r>
    </w:p>
    <w:p w14:paraId="5ADB6BCA" w14:textId="302BFE04" w:rsidR="003F648E" w:rsidRDefault="003F648E" w:rsidP="006B5E59">
      <w:pPr>
        <w:pStyle w:val="Lijstalinea"/>
        <w:numPr>
          <w:ilvl w:val="0"/>
          <w:numId w:val="1"/>
        </w:numPr>
      </w:pPr>
      <w:r>
        <w:t xml:space="preserve">Voortbouwen op het bestaande. Dus niet radicaal breken met het Leidse karakter en alles met de menselijke maat. </w:t>
      </w:r>
    </w:p>
    <w:p w14:paraId="0D121AAE" w14:textId="788787CF" w:rsidR="003F648E" w:rsidRDefault="003F648E" w:rsidP="006B5E59">
      <w:pPr>
        <w:pStyle w:val="Lijstalinea"/>
        <w:numPr>
          <w:ilvl w:val="0"/>
          <w:numId w:val="1"/>
        </w:numPr>
      </w:pPr>
      <w:r>
        <w:t xml:space="preserve">Bouwen voor iedere beurs, ook voor Jan Modaal. </w:t>
      </w:r>
    </w:p>
    <w:p w14:paraId="1DB1DE6C" w14:textId="32F5749E" w:rsidR="005070F2" w:rsidRDefault="003F648E" w:rsidP="006B5E59">
      <w:pPr>
        <w:pStyle w:val="Lijstalinea"/>
        <w:numPr>
          <w:ilvl w:val="0"/>
          <w:numId w:val="1"/>
        </w:numPr>
      </w:pPr>
      <w:r>
        <w:t xml:space="preserve">Geen omgevingsvisie zonder gedragen hoogbouwkwaliteitstoets door de bevolking. </w:t>
      </w:r>
    </w:p>
    <w:p w14:paraId="5553C505" w14:textId="77777777" w:rsidR="005070F2" w:rsidRDefault="005070F2" w:rsidP="003F648E">
      <w:r w:rsidRPr="005070F2">
        <w:rPr>
          <w:u w:val="single"/>
        </w:rPr>
        <w:lastRenderedPageBreak/>
        <w:t>Reactie van de gemeente</w:t>
      </w:r>
      <w:r>
        <w:t>:</w:t>
      </w:r>
    </w:p>
    <w:p w14:paraId="4556C876" w14:textId="77777777" w:rsidR="005070F2" w:rsidRDefault="003F648E" w:rsidP="006B5E59">
      <w:r>
        <w:t xml:space="preserve">5. De waarden zoals de inspreker die adviseert komen terug in de Omgevingsvisie, onder andere in de stadskeuzes bij </w:t>
      </w:r>
      <w:proofErr w:type="spellStart"/>
      <w:r>
        <w:t>groen-blauw</w:t>
      </w:r>
      <w:proofErr w:type="spellEnd"/>
      <w:r>
        <w:t xml:space="preserve"> raamwerk, bij aantrekkelijk vestigingsklimaat en bij duurzame mobiliteit (hoofdstuk 5 van de visie). </w:t>
      </w:r>
    </w:p>
    <w:p w14:paraId="3AB884B7" w14:textId="77777777" w:rsidR="005070F2" w:rsidRDefault="003F648E" w:rsidP="006B5E59">
      <w:r>
        <w:t xml:space="preserve">6.College onderschrift deze notie, Dit is in de omgevingsvisie op diverse plekken ook zo verwoord, onder andere in paragraaf 3.1, bij de start van </w:t>
      </w:r>
      <w:proofErr w:type="spellStart"/>
      <w:r>
        <w:t>hfst</w:t>
      </w:r>
      <w:proofErr w:type="spellEnd"/>
      <w:r>
        <w:t xml:space="preserve"> 5 (</w:t>
      </w:r>
      <w:proofErr w:type="spellStart"/>
      <w:r>
        <w:t>pag</w:t>
      </w:r>
      <w:proofErr w:type="spellEnd"/>
      <w:r>
        <w:t xml:space="preserve"> 33 inspraakversie, in ‘benutten van (cultuur)historie als belangrijke waarde’ (</w:t>
      </w:r>
      <w:proofErr w:type="spellStart"/>
      <w:r>
        <w:t>pag</w:t>
      </w:r>
      <w:proofErr w:type="spellEnd"/>
      <w:r>
        <w:t xml:space="preserve"> 43 en 51 inspraakversie) </w:t>
      </w:r>
    </w:p>
    <w:p w14:paraId="44412426" w14:textId="77777777" w:rsidR="005070F2" w:rsidRDefault="003F648E" w:rsidP="006B5E59">
      <w:r>
        <w:t xml:space="preserve">7. Leiden bouwt voor iedereen. Bij concrete bouwprojecten geeft het college zowel gewenste doelgroepen (zoals ouderen, alleenstaanden, middeninkomens) als financieringscategorieën mee zoals percentages voor sociaal, </w:t>
      </w:r>
      <w:proofErr w:type="spellStart"/>
      <w:r>
        <w:t>middeldure</w:t>
      </w:r>
      <w:proofErr w:type="spellEnd"/>
      <w:r>
        <w:t xml:space="preserve"> huur (en definitie van beiden) en voorkeur voor koop of huur. Ook streeft het college naar gemengde wijken door bijvoorbeeld sociale woningbouw vooral toe te voegen in buurten waar daar nog weinig sprake van is en andersom. </w:t>
      </w:r>
    </w:p>
    <w:p w14:paraId="3DB2FDCD" w14:textId="77777777" w:rsidR="005070F2" w:rsidRDefault="003F648E" w:rsidP="006B5E59">
      <w:r>
        <w:t xml:space="preserve">8: Een Kwaliteitstoets voor Hoogbouw wordt voorbereid. Deze zal vervolgens voor besluitvorming worden voorgelegd. </w:t>
      </w:r>
    </w:p>
    <w:p w14:paraId="7727C720" w14:textId="77777777" w:rsidR="005070F2" w:rsidRDefault="005070F2" w:rsidP="003F648E">
      <w:r w:rsidRPr="005070F2">
        <w:rPr>
          <w:u w:val="single"/>
        </w:rPr>
        <w:t>Gevolgen voor besluit</w:t>
      </w:r>
      <w:r>
        <w:t xml:space="preserve">: </w:t>
      </w:r>
    </w:p>
    <w:p w14:paraId="2775CC08" w14:textId="4C0F0E23" w:rsidR="003F648E" w:rsidRDefault="003F648E" w:rsidP="003F648E">
      <w:r>
        <w:t>Geen wijzigingen</w:t>
      </w:r>
    </w:p>
    <w:p w14:paraId="789E23C3" w14:textId="65CEE1E1" w:rsidR="005070F2" w:rsidRDefault="005070F2" w:rsidP="003F648E"/>
    <w:p w14:paraId="76BBBBE9" w14:textId="77777777" w:rsidR="005070F2" w:rsidRPr="001B5022" w:rsidRDefault="005070F2" w:rsidP="003F648E">
      <w:pPr>
        <w:rPr>
          <w:b/>
          <w:bCs/>
          <w:u w:val="single"/>
        </w:rPr>
      </w:pPr>
      <w:r w:rsidRPr="001B5022">
        <w:rPr>
          <w:b/>
          <w:bCs/>
          <w:u w:val="single"/>
        </w:rPr>
        <w:t>C.</w:t>
      </w:r>
    </w:p>
    <w:p w14:paraId="28D8EC06" w14:textId="77777777" w:rsidR="005070F2" w:rsidRDefault="005070F2" w:rsidP="003F648E">
      <w:r w:rsidRPr="005070F2">
        <w:rPr>
          <w:u w:val="single"/>
        </w:rPr>
        <w:t>Advies van de inspreker over energietransitie</w:t>
      </w:r>
      <w:r>
        <w:t xml:space="preserve">; </w:t>
      </w:r>
    </w:p>
    <w:p w14:paraId="416DD34A" w14:textId="77777777" w:rsidR="005070F2" w:rsidRDefault="005070F2" w:rsidP="006B5E59">
      <w:r>
        <w:t xml:space="preserve">9.Start met meerdere kleine projecten voor de warmtetransitie in plaats van een groot project zoals </w:t>
      </w:r>
      <w:proofErr w:type="spellStart"/>
      <w:r>
        <w:t>WarmteLinQ</w:t>
      </w:r>
      <w:proofErr w:type="spellEnd"/>
      <w:r>
        <w:t xml:space="preserve">, bescherming van de consument en risicospreiding zijn van groot belang. </w:t>
      </w:r>
    </w:p>
    <w:p w14:paraId="5F9F3B58" w14:textId="77777777" w:rsidR="005070F2" w:rsidRDefault="005070F2" w:rsidP="006B5E59">
      <w:r>
        <w:t xml:space="preserve">10.Met de kleinschalige ontwikkeling van zeer lokale duurzame warmtenetten vermijdt de gemeente het gigantische </w:t>
      </w:r>
      <w:proofErr w:type="spellStart"/>
      <w:r>
        <w:t>lock</w:t>
      </w:r>
      <w:proofErr w:type="spellEnd"/>
      <w:r>
        <w:t xml:space="preserve">-in risico van de Zuid-Hollandse warmterotonde en kan zij ervaring opdoen met verschillende duurzame warmtebronnen en verschillende typen distributienetten. </w:t>
      </w:r>
    </w:p>
    <w:p w14:paraId="7D42B88D" w14:textId="77777777" w:rsidR="005070F2" w:rsidRDefault="005070F2" w:rsidP="006B5E59">
      <w:r>
        <w:t xml:space="preserve">11.Behoud het fijnmazig aardgasnet met het oog op een potentieel waterstofnet. Een dergelijke netwerk heeft een miljardenwaarde voor de stad Leiden. </w:t>
      </w:r>
    </w:p>
    <w:p w14:paraId="69EBA49E" w14:textId="77777777" w:rsidR="005070F2" w:rsidRDefault="005070F2" w:rsidP="006B5E59">
      <w:r>
        <w:t xml:space="preserve">12.De gemeente Leiden zet in op het plaatsen van zonnepanelen op de daken van publieke gebouwen voor de verduurzaming van de energievoorziening in Leiden. </w:t>
      </w:r>
    </w:p>
    <w:p w14:paraId="677E9FA4" w14:textId="77777777" w:rsidR="005070F2" w:rsidRDefault="005070F2" w:rsidP="006B5E59">
      <w:r>
        <w:t>13.Behoudt de marktwerking op de energievoorziening, dus leg Leiden niet vast.</w:t>
      </w:r>
    </w:p>
    <w:p w14:paraId="19445BFD" w14:textId="77777777" w:rsidR="005070F2" w:rsidRDefault="005070F2" w:rsidP="003F648E">
      <w:r w:rsidRPr="005070F2">
        <w:rPr>
          <w:u w:val="single"/>
        </w:rPr>
        <w:t>Reactie van de gemeente</w:t>
      </w:r>
      <w:r>
        <w:t>:</w:t>
      </w:r>
    </w:p>
    <w:p w14:paraId="409CA678" w14:textId="77777777" w:rsidR="005070F2" w:rsidRDefault="005070F2" w:rsidP="003F648E">
      <w:r>
        <w:t xml:space="preserve"> 9. Het college onderschrijft het belang van lokale, duurzame netten die naast grote ontwikkelingen als WLQ+ en geothermie kunnen bestaan. Als bewoners zich organiseren en gebruik maken van lokaal beschikbare bronnen als oppervlaktewater of de restwarmte van een rioolwaterzuivering, is dat een mooie aanvulling op collectieve voorzieningen die (een uitbreiding van) het stadswarmtenet voeden: autonoom of ook </w:t>
      </w:r>
      <w:proofErr w:type="spellStart"/>
      <w:r>
        <w:t>ingevoed</w:t>
      </w:r>
      <w:proofErr w:type="spellEnd"/>
      <w:r>
        <w:t xml:space="preserve"> op het open stadswarmtenet (indien dat technisch mogelijk is). </w:t>
      </w:r>
    </w:p>
    <w:p w14:paraId="34678F77" w14:textId="2F85F1DE" w:rsidR="005070F2" w:rsidRDefault="005070F2" w:rsidP="003F648E">
      <w:r>
        <w:t xml:space="preserve">10 / 11. De afspraak in het Klimaatakkoord is dat in 2050 7 miljoen woningen en 1 miljoen gebouwen van het aardgas af zijn. Dat is een grote opgave en daarom is wachten geen optie. Waterstof is voorlopig niet op grote schaal beschikbaar, zeker niet groen opgewekt. In de tussentijd schakelen we woningen om met andere, bestaande technieken zoals warmtenetten. . Als we dat doen en het </w:t>
      </w:r>
      <w:r>
        <w:lastRenderedPageBreak/>
        <w:t xml:space="preserve">gasnet wordt niet meer gebruikt, is de netbeheerder verplicht om het te verwijderen omdat het wordt aangemerkt als bedrijfsafval vanuit de Wet Milieubeheer. Gasnetten zijn bovendien ook weleens aan vervanging toe; in Leiden is een groot deel al voor meer dan 75% afgeschreven. In de binnenstad, waar alternatieven lastiger inpasbaar zijn, is wachten op groen gas of waterstof wel een optie. Daarom onderzoekt de netbeheerder daar of de bestaande leidingen daar eventueel geschikt voor zijn. </w:t>
      </w:r>
    </w:p>
    <w:p w14:paraId="49AA90E8" w14:textId="77777777" w:rsidR="005070F2" w:rsidRDefault="005070F2" w:rsidP="003F648E">
      <w:r>
        <w:t xml:space="preserve">12. Leiden is een zeer verstedelijkte gemeente en de ruimte is schaars. Zonnepanelen op daken is vrijwel de enige manier om binnen de gemeente duurzame elektriciteit op te wekken. Daarom heeft dit prioriteit De gemeentelijke ambitie is om samen met de eigenaren van daken bewoners, bedrijven, maatschappelijke instellingen etc. elk jaar een stijging van 10% lokaal opgewekte duurzame energie te realiseren </w:t>
      </w:r>
    </w:p>
    <w:p w14:paraId="4247C458" w14:textId="77777777" w:rsidR="005070F2" w:rsidRDefault="005070F2" w:rsidP="003F648E">
      <w:r>
        <w:t xml:space="preserve">13. In de omgevingsvisie worden uitspraken op hoofdlijnen gedaan en doet geen uitspraken over de marktwerking op de energievoorziening. </w:t>
      </w:r>
    </w:p>
    <w:p w14:paraId="4CBC6043" w14:textId="78693C12" w:rsidR="005070F2" w:rsidRDefault="005070F2" w:rsidP="003F648E">
      <w:r w:rsidRPr="005070F2">
        <w:rPr>
          <w:u w:val="single"/>
        </w:rPr>
        <w:t>Gevolgen voor besluit</w:t>
      </w:r>
      <w:r>
        <w:t>: Geen wijzigingen</w:t>
      </w:r>
    </w:p>
    <w:p w14:paraId="7832711A" w14:textId="4229E84F" w:rsidR="005070F2" w:rsidRDefault="005070F2" w:rsidP="003F648E"/>
    <w:p w14:paraId="03DE2AC6" w14:textId="77777777" w:rsidR="005070F2" w:rsidRPr="001B5022" w:rsidRDefault="005070F2" w:rsidP="003F648E">
      <w:pPr>
        <w:rPr>
          <w:b/>
          <w:bCs/>
          <w:u w:val="single"/>
        </w:rPr>
      </w:pPr>
      <w:r w:rsidRPr="001B5022">
        <w:rPr>
          <w:b/>
          <w:bCs/>
          <w:u w:val="single"/>
        </w:rPr>
        <w:t>D.</w:t>
      </w:r>
    </w:p>
    <w:p w14:paraId="1EAD0B0E" w14:textId="77777777" w:rsidR="005070F2" w:rsidRDefault="005070F2" w:rsidP="003F648E">
      <w:r w:rsidRPr="005070F2">
        <w:rPr>
          <w:u w:val="single"/>
        </w:rPr>
        <w:t>Advies van de inspreker over mobiliteit</w:t>
      </w:r>
      <w:r>
        <w:t xml:space="preserve">; </w:t>
      </w:r>
    </w:p>
    <w:p w14:paraId="2E094203" w14:textId="77777777" w:rsidR="005070F2" w:rsidRDefault="005070F2" w:rsidP="003F648E">
      <w:r>
        <w:t xml:space="preserve">14.Er wordt onvoldoende aandacht besteed aan door het verkeer veroorzaakte geluidsoverlast en fijnstof, van beschermingsmaatregelen is nergens sprake. </w:t>
      </w:r>
    </w:p>
    <w:p w14:paraId="1E88C9F3" w14:textId="77777777" w:rsidR="005070F2" w:rsidRDefault="005070F2" w:rsidP="003F648E">
      <w:r>
        <w:t xml:space="preserve">15.De gemeente zou beter kunnen kiezen voor het </w:t>
      </w:r>
      <w:proofErr w:type="spellStart"/>
      <w:r>
        <w:t>ondertunnelen</w:t>
      </w:r>
      <w:proofErr w:type="spellEnd"/>
      <w:r>
        <w:t xml:space="preserve"> van de Leidse Ring Noord waardoor groen en fietsers meer ruimte krijgen. </w:t>
      </w:r>
    </w:p>
    <w:p w14:paraId="357B7C5E" w14:textId="77777777" w:rsidR="005070F2" w:rsidRDefault="005070F2" w:rsidP="003F648E">
      <w:r>
        <w:t xml:space="preserve">16.Verander de huidige al grote parkeerdruk niet omdat gezien de pandemie individueel vervoer noodzakelijk blijft en deelmobiliteit op zich laat wachten. </w:t>
      </w:r>
    </w:p>
    <w:p w14:paraId="213227D3" w14:textId="77777777" w:rsidR="005070F2" w:rsidRDefault="005070F2" w:rsidP="003F648E">
      <w:r>
        <w:t xml:space="preserve">17.Nu al uitgaan van minder autobezit en dus parkeervergunningen en -capaciteit weigeren aan nieuwe bewoners is een heilloze weg. </w:t>
      </w:r>
    </w:p>
    <w:p w14:paraId="65BB4EC1" w14:textId="77777777" w:rsidR="005070F2" w:rsidRDefault="005070F2" w:rsidP="003F648E">
      <w:r w:rsidRPr="005070F2">
        <w:rPr>
          <w:u w:val="single"/>
        </w:rPr>
        <w:t>Reactie van de gemeente</w:t>
      </w:r>
      <w:r>
        <w:t xml:space="preserve">: </w:t>
      </w:r>
    </w:p>
    <w:p w14:paraId="08088865" w14:textId="77777777" w:rsidR="005070F2" w:rsidRDefault="005070F2" w:rsidP="003F648E">
      <w:r>
        <w:t xml:space="preserve">14. De omgevingsvisie is niet het </w:t>
      </w:r>
      <w:proofErr w:type="spellStart"/>
      <w:r>
        <w:t>kaderstellende</w:t>
      </w:r>
      <w:proofErr w:type="spellEnd"/>
      <w:r>
        <w:t xml:space="preserve"> document voor normeringen rond bijvoorbeeld geluidhinder. Hiervoor gelden landelijke wettelijke regels. </w:t>
      </w:r>
    </w:p>
    <w:p w14:paraId="269F055C" w14:textId="77777777" w:rsidR="005070F2" w:rsidRDefault="005070F2" w:rsidP="003F648E">
      <w:r>
        <w:t xml:space="preserve">15. Het besluit rond de LRN is reeds genomen. Voor de Omgevingsvisie is dit een uitgangspunt. </w:t>
      </w:r>
    </w:p>
    <w:p w14:paraId="587A0E70" w14:textId="77777777" w:rsidR="005070F2" w:rsidRDefault="005070F2" w:rsidP="003F648E">
      <w:r>
        <w:t xml:space="preserve">16. Het specifieke beleid rond parkeren is recentelijk vastgelegd in de Parkeervisie. </w:t>
      </w:r>
    </w:p>
    <w:p w14:paraId="6449601D" w14:textId="77777777" w:rsidR="005070F2" w:rsidRDefault="005070F2" w:rsidP="003F648E">
      <w:r>
        <w:t xml:space="preserve">17. Het college is van mening dat dit geen heilloze weg is. Het anticiperen op een verandering in feitelijk autobezit (en daarmee gebruik) is al aan de gang. Het beleid zoals beschreven in de Parkeervisie is adaptief en houdt dus rekening met zowel de ambitie als de daadwerkelijke maatschappelijke trend rond autobezit. </w:t>
      </w:r>
    </w:p>
    <w:p w14:paraId="5CC1EDE6" w14:textId="766E75A9" w:rsidR="005070F2" w:rsidRDefault="005070F2" w:rsidP="003F648E">
      <w:r w:rsidRPr="005070F2">
        <w:rPr>
          <w:u w:val="single"/>
        </w:rPr>
        <w:t>Gevolgen voor besluit</w:t>
      </w:r>
      <w:r>
        <w:t>: Geen wijzigingen</w:t>
      </w:r>
    </w:p>
    <w:sectPr w:rsidR="0050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16D"/>
    <w:multiLevelType w:val="hybridMultilevel"/>
    <w:tmpl w:val="5D1464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9665877"/>
    <w:multiLevelType w:val="hybridMultilevel"/>
    <w:tmpl w:val="21E6E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F274DD"/>
    <w:multiLevelType w:val="hybridMultilevel"/>
    <w:tmpl w:val="3C027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DE3943"/>
    <w:multiLevelType w:val="hybridMultilevel"/>
    <w:tmpl w:val="01160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7B78A0"/>
    <w:multiLevelType w:val="hybridMultilevel"/>
    <w:tmpl w:val="EE9ED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8E"/>
    <w:rsid w:val="001B5022"/>
    <w:rsid w:val="002110CE"/>
    <w:rsid w:val="00386406"/>
    <w:rsid w:val="003A2ECC"/>
    <w:rsid w:val="003F648E"/>
    <w:rsid w:val="005070F2"/>
    <w:rsid w:val="006B5E59"/>
    <w:rsid w:val="00BC30EE"/>
    <w:rsid w:val="00BD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F35F"/>
  <w15:chartTrackingRefBased/>
  <w15:docId w15:val="{231C4383-4A50-49F8-842C-BE3E26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der Steld</dc:creator>
  <cp:keywords/>
  <dc:description/>
  <cp:lastModifiedBy>Hans Spuijman</cp:lastModifiedBy>
  <cp:revision>2</cp:revision>
  <cp:lastPrinted>2021-08-27T08:25:00Z</cp:lastPrinted>
  <dcterms:created xsi:type="dcterms:W3CDTF">2021-09-01T13:10:00Z</dcterms:created>
  <dcterms:modified xsi:type="dcterms:W3CDTF">2021-09-01T13:10:00Z</dcterms:modified>
</cp:coreProperties>
</file>